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4455" w14:textId="77777777" w:rsidR="000009BC" w:rsidRDefault="000009BC" w:rsidP="00B31CEA">
      <w:pPr>
        <w:spacing w:after="0" w:line="240" w:lineRule="auto"/>
        <w:rPr>
          <w:rFonts w:ascii="Arial" w:eastAsia="Arial" w:hAnsi="Arial" w:cs="Arial"/>
          <w:color w:val="252525"/>
        </w:rPr>
      </w:pPr>
    </w:p>
    <w:p w14:paraId="7FB0FDFA" w14:textId="027F2398" w:rsidR="000009BC" w:rsidRDefault="000009BC" w:rsidP="00B31CEA">
      <w:pPr>
        <w:spacing w:after="0" w:line="240" w:lineRule="auto"/>
        <w:rPr>
          <w:rFonts w:ascii="Arial" w:eastAsia="Arial" w:hAnsi="Arial" w:cs="Arial"/>
          <w:b/>
          <w:bCs/>
          <w:color w:val="252525"/>
        </w:rPr>
      </w:pPr>
      <w:r w:rsidRPr="001C4845">
        <w:rPr>
          <w:rFonts w:ascii="Arial" w:eastAsia="Arial" w:hAnsi="Arial" w:cs="Arial"/>
          <w:b/>
          <w:bCs/>
          <w:color w:val="252525"/>
        </w:rPr>
        <w:t xml:space="preserve">Poetry and Narratives: Powerful Tools for Wellness and Wellbeing </w:t>
      </w:r>
    </w:p>
    <w:p w14:paraId="0194E1BB" w14:textId="77777777" w:rsidR="00B4401C" w:rsidRDefault="00B4401C" w:rsidP="00B31CEA">
      <w:pPr>
        <w:spacing w:after="0" w:line="240" w:lineRule="auto"/>
        <w:rPr>
          <w:rFonts w:ascii="Arial" w:eastAsia="Arial" w:hAnsi="Arial" w:cs="Arial"/>
          <w:b/>
          <w:bCs/>
          <w:color w:val="252525"/>
        </w:rPr>
      </w:pPr>
    </w:p>
    <w:p w14:paraId="3FD1564A" w14:textId="3BB4D86F" w:rsidR="000009BC" w:rsidRDefault="000009BC" w:rsidP="000C50C5">
      <w:pPr>
        <w:spacing w:after="0" w:line="240" w:lineRule="auto"/>
        <w:rPr>
          <w:rFonts w:ascii="Arial" w:eastAsia="Arial" w:hAnsi="Arial" w:cs="Arial"/>
          <w:color w:val="252525"/>
        </w:rPr>
      </w:pPr>
      <w:r>
        <w:rPr>
          <w:rFonts w:ascii="Arial" w:eastAsia="Arial" w:hAnsi="Arial" w:cs="Arial"/>
          <w:color w:val="252525"/>
        </w:rPr>
        <w:t>Teresita Dela Cruz, Anna Tur, Fuat Ramazanov</w:t>
      </w:r>
    </w:p>
    <w:p w14:paraId="60FA48B0" w14:textId="6898CAEC" w:rsidR="000009BC" w:rsidRDefault="000009BC" w:rsidP="000C50C5">
      <w:pPr>
        <w:spacing w:after="0" w:line="240" w:lineRule="auto"/>
        <w:rPr>
          <w:rFonts w:ascii="Arial" w:eastAsia="Arial" w:hAnsi="Arial" w:cs="Arial"/>
          <w:color w:val="252525"/>
        </w:rPr>
      </w:pPr>
      <w:r>
        <w:rPr>
          <w:rFonts w:ascii="Arial" w:eastAsia="Arial" w:hAnsi="Arial" w:cs="Arial"/>
          <w:color w:val="252525"/>
        </w:rPr>
        <w:t xml:space="preserve">Acsenda School of Management, Vancouver, BC, Canada </w:t>
      </w:r>
    </w:p>
    <w:p w14:paraId="34CE7003" w14:textId="77777777" w:rsidR="00B4401C" w:rsidRDefault="00B4401C" w:rsidP="000C50C5">
      <w:pPr>
        <w:spacing w:after="0" w:line="240" w:lineRule="auto"/>
        <w:rPr>
          <w:rFonts w:ascii="Arial" w:eastAsia="Arial" w:hAnsi="Arial" w:cs="Arial"/>
          <w:color w:val="252525"/>
        </w:rPr>
      </w:pPr>
    </w:p>
    <w:p w14:paraId="1AE41675" w14:textId="77777777" w:rsidR="00B4401C" w:rsidRDefault="00B4401C" w:rsidP="00B4401C">
      <w:pPr>
        <w:spacing w:after="0" w:line="240" w:lineRule="auto"/>
        <w:rPr>
          <w:rFonts w:ascii="Arial" w:eastAsia="Arial" w:hAnsi="Arial" w:cs="Arial"/>
          <w:b/>
          <w:bCs/>
          <w:color w:val="252525"/>
        </w:rPr>
      </w:pPr>
      <w:r w:rsidRPr="00B4401C">
        <w:rPr>
          <w:rFonts w:ascii="Arial" w:eastAsia="Arial" w:hAnsi="Arial" w:cs="Arial"/>
          <w:b/>
          <w:bCs/>
          <w:color w:val="252525"/>
        </w:rPr>
        <w:t>Track 9. Wellbeing in Experiential Education</w:t>
      </w:r>
    </w:p>
    <w:p w14:paraId="29371EA7" w14:textId="77777777" w:rsidR="000009BC" w:rsidRDefault="000009BC" w:rsidP="00B31CEA">
      <w:pPr>
        <w:spacing w:after="0" w:line="240" w:lineRule="auto"/>
        <w:rPr>
          <w:rFonts w:ascii="Arial" w:eastAsia="Arial" w:hAnsi="Arial" w:cs="Arial"/>
          <w:color w:val="252525"/>
        </w:rPr>
      </w:pPr>
    </w:p>
    <w:p w14:paraId="0F4482CC" w14:textId="77777777" w:rsidR="000009BC" w:rsidRDefault="000009BC" w:rsidP="00B31CEA">
      <w:pPr>
        <w:spacing w:after="0" w:line="240" w:lineRule="auto"/>
        <w:rPr>
          <w:rFonts w:ascii="Arial" w:eastAsia="Arial" w:hAnsi="Arial" w:cs="Arial"/>
          <w:color w:val="252525"/>
        </w:rPr>
      </w:pPr>
    </w:p>
    <w:p w14:paraId="6094E127" w14:textId="6771AE9C" w:rsidR="00B31CEA" w:rsidRPr="00320055" w:rsidRDefault="00B31CEA" w:rsidP="00B31CEA">
      <w:pPr>
        <w:spacing w:after="0" w:line="240" w:lineRule="auto"/>
        <w:rPr>
          <w:rFonts w:ascii="Arial" w:eastAsia="Arial" w:hAnsi="Arial" w:cs="Arial"/>
          <w:b/>
          <w:bCs/>
          <w:color w:val="252525"/>
        </w:rPr>
      </w:pPr>
      <w:r w:rsidRPr="00320055">
        <w:rPr>
          <w:rFonts w:ascii="Arial" w:eastAsia="Arial" w:hAnsi="Arial" w:cs="Arial"/>
          <w:b/>
          <w:bCs/>
          <w:color w:val="252525"/>
        </w:rPr>
        <w:t xml:space="preserve">Abstract </w:t>
      </w:r>
    </w:p>
    <w:p w14:paraId="0E10D053" w14:textId="77777777" w:rsidR="00297E91" w:rsidRDefault="00297E91" w:rsidP="000C50C5">
      <w:pPr>
        <w:spacing w:after="0" w:line="360" w:lineRule="auto"/>
        <w:rPr>
          <w:rFonts w:ascii="Times New Roman" w:hAnsi="Times New Roman" w:cs="Times New Roman"/>
          <w:lang w:val="en-US"/>
        </w:rPr>
      </w:pPr>
    </w:p>
    <w:p w14:paraId="579DFD5F" w14:textId="58C550A0" w:rsidR="00B51558" w:rsidRPr="004F4B20" w:rsidRDefault="00297E91" w:rsidP="00B51558">
      <w:pPr>
        <w:spacing w:after="0" w:line="360" w:lineRule="auto"/>
        <w:jc w:val="both"/>
        <w:rPr>
          <w:rFonts w:ascii="Arial" w:hAnsi="Arial" w:cs="Arial"/>
          <w:lang w:val="en-US"/>
        </w:rPr>
      </w:pPr>
      <w:r w:rsidRPr="00184877">
        <w:rPr>
          <w:rFonts w:ascii="Arial" w:hAnsi="Arial" w:cs="Arial"/>
          <w:lang w:val="en-US"/>
        </w:rPr>
        <w:t>This empirical</w:t>
      </w:r>
      <w:r w:rsidR="00FE0547">
        <w:rPr>
          <w:rFonts w:ascii="Arial" w:hAnsi="Arial" w:cs="Arial"/>
          <w:lang w:val="en-US"/>
        </w:rPr>
        <w:t xml:space="preserve"> </w:t>
      </w:r>
      <w:r w:rsidRPr="00184877">
        <w:rPr>
          <w:rFonts w:ascii="Arial" w:hAnsi="Arial" w:cs="Arial"/>
          <w:lang w:val="en-US"/>
        </w:rPr>
        <w:t xml:space="preserve">research </w:t>
      </w:r>
      <w:r w:rsidR="003405BC" w:rsidRPr="00184877">
        <w:rPr>
          <w:rFonts w:ascii="Arial" w:eastAsia="Arial" w:hAnsi="Arial" w:cs="Arial"/>
          <w:color w:val="252525"/>
        </w:rPr>
        <w:t>explores the healing and transformative power of poetry and narratives</w:t>
      </w:r>
      <w:r w:rsidR="00967686" w:rsidRPr="00184877">
        <w:rPr>
          <w:rFonts w:ascii="Arial" w:eastAsia="Arial" w:hAnsi="Arial" w:cs="Arial"/>
          <w:color w:val="252525"/>
        </w:rPr>
        <w:t xml:space="preserve"> </w:t>
      </w:r>
      <w:r w:rsidR="001D1A76" w:rsidRPr="00184877">
        <w:rPr>
          <w:rFonts w:ascii="Arial" w:eastAsia="Arial" w:hAnsi="Arial" w:cs="Arial"/>
          <w:color w:val="252525"/>
        </w:rPr>
        <w:t>to</w:t>
      </w:r>
      <w:r w:rsidR="00967686" w:rsidRPr="00184877">
        <w:rPr>
          <w:rFonts w:ascii="Arial" w:eastAsia="Arial" w:hAnsi="Arial" w:cs="Arial"/>
          <w:color w:val="252525"/>
        </w:rPr>
        <w:t xml:space="preserve"> help international students </w:t>
      </w:r>
      <w:r w:rsidRPr="00184877">
        <w:rPr>
          <w:rFonts w:ascii="Arial" w:eastAsia="Arial" w:hAnsi="Arial" w:cs="Arial"/>
          <w:color w:val="252525"/>
        </w:rPr>
        <w:t xml:space="preserve">overcome culture shock. </w:t>
      </w:r>
      <w:r w:rsidR="00B55946" w:rsidRPr="00184877">
        <w:rPr>
          <w:rFonts w:ascii="Arial" w:eastAsia="Arial" w:hAnsi="Arial" w:cs="Arial"/>
          <w:color w:val="252525"/>
        </w:rPr>
        <w:t xml:space="preserve">Two </w:t>
      </w:r>
      <w:r w:rsidRPr="00184877">
        <w:rPr>
          <w:rFonts w:ascii="Arial" w:eastAsia="Arial" w:hAnsi="Arial" w:cs="Arial"/>
          <w:color w:val="252525"/>
        </w:rPr>
        <w:t>qualitative approach</w:t>
      </w:r>
      <w:r w:rsidR="00B55946" w:rsidRPr="00184877">
        <w:rPr>
          <w:rFonts w:ascii="Arial" w:eastAsia="Arial" w:hAnsi="Arial" w:cs="Arial"/>
          <w:color w:val="252525"/>
        </w:rPr>
        <w:t>es,</w:t>
      </w:r>
      <w:r w:rsidRPr="00184877">
        <w:rPr>
          <w:rFonts w:ascii="Arial" w:eastAsia="Arial" w:hAnsi="Arial" w:cs="Arial"/>
          <w:color w:val="252525"/>
        </w:rPr>
        <w:t xml:space="preserve"> interview and journaling</w:t>
      </w:r>
      <w:r w:rsidR="00B55946" w:rsidRPr="00184877">
        <w:rPr>
          <w:rFonts w:ascii="Arial" w:eastAsia="Arial" w:hAnsi="Arial" w:cs="Arial"/>
          <w:color w:val="252525"/>
        </w:rPr>
        <w:t xml:space="preserve">, will be utilized to examine the prevalent culture shock symptoms among students at the Canadian post secondary institution and the ways that poetry and narrative journaling can help mitigate the psychological effects of culture shock. The interview will determine the </w:t>
      </w:r>
      <w:r w:rsidR="00A20FFA" w:rsidRPr="00184877">
        <w:rPr>
          <w:rFonts w:ascii="Arial" w:eastAsia="Arial" w:hAnsi="Arial" w:cs="Arial"/>
          <w:color w:val="252525"/>
        </w:rPr>
        <w:t>symptoms and causes of the participants</w:t>
      </w:r>
      <w:r w:rsidR="00FE0547">
        <w:rPr>
          <w:rFonts w:ascii="Arial" w:eastAsia="Arial" w:hAnsi="Arial" w:cs="Arial"/>
          <w:color w:val="252525"/>
        </w:rPr>
        <w:t>’</w:t>
      </w:r>
      <w:r w:rsidR="00A20FFA" w:rsidRPr="00184877">
        <w:rPr>
          <w:rFonts w:ascii="Arial" w:eastAsia="Arial" w:hAnsi="Arial" w:cs="Arial"/>
          <w:color w:val="252525"/>
        </w:rPr>
        <w:t xml:space="preserve"> pains, the effects of these pains </w:t>
      </w:r>
      <w:r w:rsidR="00FE0547">
        <w:rPr>
          <w:rFonts w:ascii="Arial" w:eastAsia="Arial" w:hAnsi="Arial" w:cs="Arial"/>
          <w:color w:val="252525"/>
        </w:rPr>
        <w:t>in</w:t>
      </w:r>
      <w:r w:rsidR="00A20FFA" w:rsidRPr="00184877">
        <w:rPr>
          <w:rFonts w:ascii="Arial" w:eastAsia="Arial" w:hAnsi="Arial" w:cs="Arial"/>
          <w:color w:val="252525"/>
        </w:rPr>
        <w:t xml:space="preserve"> their lives, and their coping mechanisms. In journaling, </w:t>
      </w:r>
      <w:r w:rsidR="00A20FFA" w:rsidRPr="00184877">
        <w:rPr>
          <w:rFonts w:ascii="Arial" w:hAnsi="Arial" w:cs="Arial"/>
        </w:rPr>
        <w:t xml:space="preserve">the participants will be asked to write </w:t>
      </w:r>
      <w:r w:rsidR="00184877" w:rsidRPr="00184877">
        <w:rPr>
          <w:rFonts w:ascii="Arial" w:hAnsi="Arial" w:cs="Arial"/>
        </w:rPr>
        <w:t xml:space="preserve">about </w:t>
      </w:r>
      <w:r w:rsidR="00A20FFA" w:rsidRPr="00184877">
        <w:rPr>
          <w:rFonts w:ascii="Arial" w:hAnsi="Arial" w:cs="Arial"/>
        </w:rPr>
        <w:t>the trauma or pain that they would like to confront, resolve, and learn from</w:t>
      </w:r>
      <w:r w:rsidR="00184877" w:rsidRPr="00184877">
        <w:rPr>
          <w:rFonts w:ascii="Arial" w:hAnsi="Arial" w:cs="Arial"/>
        </w:rPr>
        <w:t xml:space="preserve">. </w:t>
      </w:r>
      <w:r w:rsidR="00A20FFA" w:rsidRPr="00184877">
        <w:rPr>
          <w:rFonts w:ascii="Arial" w:eastAsia="Arial" w:hAnsi="Arial" w:cs="Arial"/>
          <w:color w:val="252525"/>
        </w:rPr>
        <w:t xml:space="preserve"> </w:t>
      </w:r>
      <w:r w:rsidR="00184877" w:rsidRPr="00184877">
        <w:rPr>
          <w:rFonts w:ascii="Arial" w:eastAsia="Arial" w:hAnsi="Arial" w:cs="Arial"/>
          <w:color w:val="252525"/>
        </w:rPr>
        <w:t>Psychologists and educators believe that journaling enhances mental clarity and emotional processing, helping to manage stress and anxiety</w:t>
      </w:r>
      <w:r w:rsidR="00B4401C">
        <w:rPr>
          <w:rFonts w:ascii="Arial" w:eastAsia="Arial" w:hAnsi="Arial" w:cs="Arial"/>
          <w:color w:val="252525"/>
        </w:rPr>
        <w:t>.</w:t>
      </w:r>
      <w:r w:rsidR="00184877" w:rsidRPr="00184877">
        <w:rPr>
          <w:rFonts w:ascii="Arial" w:eastAsia="Arial" w:hAnsi="Arial" w:cs="Arial"/>
          <w:color w:val="252525"/>
        </w:rPr>
        <w:t xml:space="preserve"> The Freytag’s model which consists of five components - exposition/citing incident (the conflict/pain), rising action, climax, falling action, and resolution/catharsis will be used to enable the participants to outpour their inner self freely. </w:t>
      </w:r>
      <w:r w:rsidR="00FE0547" w:rsidRPr="00FE0547">
        <w:rPr>
          <w:rFonts w:ascii="Arial" w:hAnsi="Arial" w:cs="Arial"/>
          <w:lang w:val="en-US"/>
        </w:rPr>
        <w:t xml:space="preserve">The thematic approach will be used to analyze the findings of qualitative research. This approach allows the identification, organization, and interpretation of patterns and themes within the data, providing a detailed understanding of participants’ experiences. </w:t>
      </w:r>
      <w:r w:rsidR="00184877" w:rsidRPr="00184877">
        <w:rPr>
          <w:rFonts w:ascii="Arial" w:eastAsia="Arial" w:hAnsi="Arial" w:cs="Arial"/>
          <w:color w:val="252525"/>
        </w:rPr>
        <w:t xml:space="preserve">Direction for future research will focus on making this research on a large scale, targeting a larger population; hence, more international students will </w:t>
      </w:r>
      <w:r w:rsidR="00B51558">
        <w:rPr>
          <w:rFonts w:ascii="Arial" w:eastAsia="Arial" w:hAnsi="Arial" w:cs="Arial"/>
          <w:color w:val="252525"/>
        </w:rPr>
        <w:t xml:space="preserve">be supported in </w:t>
      </w:r>
      <w:r w:rsidR="00184877" w:rsidRPr="00184877">
        <w:rPr>
          <w:rFonts w:ascii="Arial" w:eastAsia="Arial" w:hAnsi="Arial" w:cs="Arial"/>
          <w:color w:val="252525"/>
        </w:rPr>
        <w:t>confront</w:t>
      </w:r>
      <w:r w:rsidR="00B51558">
        <w:rPr>
          <w:rFonts w:ascii="Arial" w:eastAsia="Arial" w:hAnsi="Arial" w:cs="Arial"/>
          <w:color w:val="252525"/>
        </w:rPr>
        <w:t>ing</w:t>
      </w:r>
      <w:r w:rsidR="00184877" w:rsidRPr="00184877">
        <w:rPr>
          <w:rFonts w:ascii="Arial" w:eastAsia="Arial" w:hAnsi="Arial" w:cs="Arial"/>
          <w:color w:val="252525"/>
        </w:rPr>
        <w:t xml:space="preserve"> their psychological pains</w:t>
      </w:r>
      <w:r w:rsidR="004F4B20">
        <w:rPr>
          <w:rFonts w:ascii="Arial" w:eastAsia="Arial" w:hAnsi="Arial" w:cs="Arial"/>
          <w:color w:val="252525"/>
        </w:rPr>
        <w:t xml:space="preserve">. </w:t>
      </w:r>
      <w:r w:rsidR="004F4B20" w:rsidRPr="004F4B20">
        <w:rPr>
          <w:rFonts w:ascii="Arial" w:eastAsia="Arial" w:hAnsi="Arial" w:cs="Arial"/>
          <w:color w:val="252525"/>
        </w:rPr>
        <w:t xml:space="preserve">This crucial </w:t>
      </w:r>
      <w:r w:rsidR="004F4B20">
        <w:rPr>
          <w:rFonts w:ascii="Arial" w:eastAsia="Arial" w:hAnsi="Arial" w:cs="Arial"/>
          <w:color w:val="252525"/>
        </w:rPr>
        <w:t xml:space="preserve">step </w:t>
      </w:r>
      <w:r w:rsidR="004F4B20" w:rsidRPr="004F4B20">
        <w:rPr>
          <w:rFonts w:ascii="Arial" w:eastAsia="Arial" w:hAnsi="Arial" w:cs="Arial"/>
          <w:color w:val="252525"/>
        </w:rPr>
        <w:t xml:space="preserve">will enable them </w:t>
      </w:r>
      <w:r w:rsidR="00B51558" w:rsidRPr="004F4B20">
        <w:rPr>
          <w:rFonts w:ascii="Arial" w:hAnsi="Arial" w:cs="Arial"/>
          <w:lang w:val="en-US"/>
        </w:rPr>
        <w:t>to assimilate and integrate successfully in their new environment</w:t>
      </w:r>
      <w:r w:rsidR="004F4B20" w:rsidRPr="004F4B20">
        <w:rPr>
          <w:rFonts w:ascii="Arial" w:hAnsi="Arial" w:cs="Arial"/>
          <w:lang w:val="en-US"/>
        </w:rPr>
        <w:t xml:space="preserve"> which will redound into </w:t>
      </w:r>
      <w:r w:rsidR="00B51558" w:rsidRPr="004F4B20">
        <w:rPr>
          <w:rFonts w:ascii="Arial" w:hAnsi="Arial" w:cs="Arial"/>
          <w:lang w:val="en-US"/>
        </w:rPr>
        <w:t xml:space="preserve">a healthier and productive life. </w:t>
      </w:r>
    </w:p>
    <w:p w14:paraId="154AC32F" w14:textId="77777777" w:rsidR="001C4845" w:rsidRPr="00184877" w:rsidRDefault="001C4845" w:rsidP="001C4845">
      <w:pPr>
        <w:spacing w:after="0" w:line="360" w:lineRule="auto"/>
        <w:rPr>
          <w:rFonts w:ascii="Arial" w:eastAsia="Arial" w:hAnsi="Arial" w:cs="Arial"/>
          <w:color w:val="252525"/>
        </w:rPr>
      </w:pPr>
    </w:p>
    <w:p w14:paraId="48F4F3D2" w14:textId="259EB0E7" w:rsidR="001C4845" w:rsidRPr="00320055" w:rsidRDefault="001C4845" w:rsidP="001C4845">
      <w:pPr>
        <w:spacing w:after="0" w:line="360" w:lineRule="auto"/>
        <w:rPr>
          <w:rFonts w:ascii="Arial" w:eastAsia="Arial" w:hAnsi="Arial" w:cs="Arial"/>
          <w:b/>
          <w:bCs/>
          <w:color w:val="252525"/>
        </w:rPr>
      </w:pPr>
      <w:r w:rsidRPr="00320055">
        <w:rPr>
          <w:rFonts w:ascii="Arial" w:eastAsia="Arial" w:hAnsi="Arial" w:cs="Arial"/>
          <w:b/>
          <w:bCs/>
          <w:color w:val="252525"/>
        </w:rPr>
        <w:t>Keywords</w:t>
      </w:r>
    </w:p>
    <w:p w14:paraId="5043FBBA" w14:textId="4F2AFC34" w:rsidR="00A941D9" w:rsidRPr="000C50C5" w:rsidRDefault="000C50C5" w:rsidP="000C50C5">
      <w:pPr>
        <w:spacing w:after="0" w:line="360" w:lineRule="auto"/>
      </w:pPr>
      <w:r w:rsidRPr="000C50C5">
        <w:rPr>
          <w:rFonts w:ascii="Arial" w:hAnsi="Arial" w:cs="Arial"/>
        </w:rPr>
        <w:t xml:space="preserve">Culture Shock, Psychological Challenges, Poetry, Narratives, Positive Emotions and Moods, Absence of Negative Emotions, Satisfaction with Life, Fulfillment, and Positive Functioning. </w:t>
      </w:r>
    </w:p>
    <w:sectPr w:rsidR="00A941D9" w:rsidRPr="000C50C5" w:rsidSect="001C4845">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190E" w14:textId="77777777" w:rsidR="00A75694" w:rsidRDefault="00A75694" w:rsidP="00B4401C">
      <w:pPr>
        <w:spacing w:after="0" w:line="240" w:lineRule="auto"/>
      </w:pPr>
      <w:r>
        <w:separator/>
      </w:r>
    </w:p>
  </w:endnote>
  <w:endnote w:type="continuationSeparator" w:id="0">
    <w:p w14:paraId="0216982E" w14:textId="77777777" w:rsidR="00A75694" w:rsidRDefault="00A75694" w:rsidP="00B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8D0D" w14:textId="77777777" w:rsidR="00A75694" w:rsidRDefault="00A75694" w:rsidP="00B4401C">
      <w:pPr>
        <w:spacing w:after="0" w:line="240" w:lineRule="auto"/>
      </w:pPr>
      <w:r>
        <w:separator/>
      </w:r>
    </w:p>
  </w:footnote>
  <w:footnote w:type="continuationSeparator" w:id="0">
    <w:p w14:paraId="19AB4BBC" w14:textId="77777777" w:rsidR="00A75694" w:rsidRDefault="00A75694" w:rsidP="00B4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1F55"/>
    <w:multiLevelType w:val="hybridMultilevel"/>
    <w:tmpl w:val="F8487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801098"/>
    <w:multiLevelType w:val="hybridMultilevel"/>
    <w:tmpl w:val="BAE432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15793563">
    <w:abstractNumId w:val="1"/>
  </w:num>
  <w:num w:numId="2" w16cid:durableId="76349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EA"/>
    <w:rsid w:val="000009BC"/>
    <w:rsid w:val="0000675E"/>
    <w:rsid w:val="00056383"/>
    <w:rsid w:val="000C50C5"/>
    <w:rsid w:val="0018261C"/>
    <w:rsid w:val="00184877"/>
    <w:rsid w:val="00186A7F"/>
    <w:rsid w:val="001C4845"/>
    <w:rsid w:val="001D1A76"/>
    <w:rsid w:val="002473E3"/>
    <w:rsid w:val="00297E91"/>
    <w:rsid w:val="002B2D07"/>
    <w:rsid w:val="00320055"/>
    <w:rsid w:val="003405BC"/>
    <w:rsid w:val="00380608"/>
    <w:rsid w:val="004F4B20"/>
    <w:rsid w:val="00502EAA"/>
    <w:rsid w:val="00503EFC"/>
    <w:rsid w:val="00637B8B"/>
    <w:rsid w:val="007F15E8"/>
    <w:rsid w:val="00947077"/>
    <w:rsid w:val="00967686"/>
    <w:rsid w:val="00972004"/>
    <w:rsid w:val="009B51D3"/>
    <w:rsid w:val="00A20FFA"/>
    <w:rsid w:val="00A75694"/>
    <w:rsid w:val="00A9403A"/>
    <w:rsid w:val="00A941D9"/>
    <w:rsid w:val="00AE18F7"/>
    <w:rsid w:val="00B02949"/>
    <w:rsid w:val="00B31CEA"/>
    <w:rsid w:val="00B4401C"/>
    <w:rsid w:val="00B51558"/>
    <w:rsid w:val="00B55946"/>
    <w:rsid w:val="00C755BB"/>
    <w:rsid w:val="00CB286F"/>
    <w:rsid w:val="00D1045B"/>
    <w:rsid w:val="00E15505"/>
    <w:rsid w:val="00E21141"/>
    <w:rsid w:val="00E53D72"/>
    <w:rsid w:val="00E84A8B"/>
    <w:rsid w:val="00F9237E"/>
    <w:rsid w:val="00FE0547"/>
    <w:rsid w:val="00FF315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6ED7"/>
  <w15:chartTrackingRefBased/>
  <w15:docId w15:val="{BDEB39F0-9BE8-46EB-A6B9-A1783B44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EA"/>
    <w:rPr>
      <w:rFonts w:eastAsiaTheme="minorEastAsia"/>
      <w:lang w:eastAsia="en-CA"/>
    </w:rPr>
  </w:style>
  <w:style w:type="paragraph" w:styleId="Heading1">
    <w:name w:val="heading 1"/>
    <w:basedOn w:val="Normal"/>
    <w:next w:val="Normal"/>
    <w:link w:val="Heading1Char"/>
    <w:uiPriority w:val="9"/>
    <w:qFormat/>
    <w:rsid w:val="00B31CEA"/>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31CEA"/>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B31CEA"/>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31CEA"/>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B31CEA"/>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B31CEA"/>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B31CEA"/>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B31CEA"/>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B31CEA"/>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CEA"/>
    <w:rPr>
      <w:rFonts w:eastAsiaTheme="majorEastAsia" w:cstheme="majorBidi"/>
      <w:color w:val="272727" w:themeColor="text1" w:themeTint="D8"/>
    </w:rPr>
  </w:style>
  <w:style w:type="paragraph" w:styleId="Title">
    <w:name w:val="Title"/>
    <w:basedOn w:val="Normal"/>
    <w:next w:val="Normal"/>
    <w:link w:val="TitleChar"/>
    <w:uiPriority w:val="10"/>
    <w:qFormat/>
    <w:rsid w:val="00B31CE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31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CEA"/>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31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CEA"/>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B31CEA"/>
    <w:rPr>
      <w:i/>
      <w:iCs/>
      <w:color w:val="404040" w:themeColor="text1" w:themeTint="BF"/>
    </w:rPr>
  </w:style>
  <w:style w:type="paragraph" w:styleId="ListParagraph">
    <w:name w:val="List Paragraph"/>
    <w:basedOn w:val="Normal"/>
    <w:uiPriority w:val="34"/>
    <w:qFormat/>
    <w:rsid w:val="00B31CEA"/>
    <w:pPr>
      <w:ind w:left="720"/>
      <w:contextualSpacing/>
    </w:pPr>
    <w:rPr>
      <w:rFonts w:eastAsiaTheme="minorHAnsi"/>
      <w:lang w:eastAsia="en-US"/>
    </w:rPr>
  </w:style>
  <w:style w:type="character" w:styleId="IntenseEmphasis">
    <w:name w:val="Intense Emphasis"/>
    <w:basedOn w:val="DefaultParagraphFont"/>
    <w:uiPriority w:val="21"/>
    <w:qFormat/>
    <w:rsid w:val="00B31CEA"/>
    <w:rPr>
      <w:i/>
      <w:iCs/>
      <w:color w:val="0F4761" w:themeColor="accent1" w:themeShade="BF"/>
    </w:rPr>
  </w:style>
  <w:style w:type="paragraph" w:styleId="IntenseQuote">
    <w:name w:val="Intense Quote"/>
    <w:basedOn w:val="Normal"/>
    <w:next w:val="Normal"/>
    <w:link w:val="IntenseQuoteChar"/>
    <w:uiPriority w:val="30"/>
    <w:qFormat/>
    <w:rsid w:val="00B31CE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B31CEA"/>
    <w:rPr>
      <w:i/>
      <w:iCs/>
      <w:color w:val="0F4761" w:themeColor="accent1" w:themeShade="BF"/>
    </w:rPr>
  </w:style>
  <w:style w:type="character" w:styleId="IntenseReference">
    <w:name w:val="Intense Reference"/>
    <w:basedOn w:val="DefaultParagraphFont"/>
    <w:uiPriority w:val="32"/>
    <w:qFormat/>
    <w:rsid w:val="00B31CEA"/>
    <w:rPr>
      <w:b/>
      <w:bCs/>
      <w:smallCaps/>
      <w:color w:val="0F4761" w:themeColor="accent1" w:themeShade="BF"/>
      <w:spacing w:val="5"/>
    </w:rPr>
  </w:style>
  <w:style w:type="paragraph" w:styleId="Header">
    <w:name w:val="header"/>
    <w:basedOn w:val="Normal"/>
    <w:link w:val="HeaderChar"/>
    <w:uiPriority w:val="99"/>
    <w:unhideWhenUsed/>
    <w:rsid w:val="00B44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01C"/>
    <w:rPr>
      <w:rFonts w:eastAsiaTheme="minorEastAsia"/>
      <w:lang w:eastAsia="en-CA"/>
    </w:rPr>
  </w:style>
  <w:style w:type="paragraph" w:styleId="Footer">
    <w:name w:val="footer"/>
    <w:basedOn w:val="Normal"/>
    <w:link w:val="FooterChar"/>
    <w:uiPriority w:val="99"/>
    <w:unhideWhenUsed/>
    <w:rsid w:val="00B44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01C"/>
    <w:rPr>
      <w:rFonts w:eastAsiaTheme="minorEastAsia"/>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1852</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Dela Cruz</dc:creator>
  <cp:keywords/>
  <dc:description/>
  <cp:lastModifiedBy>Anna Tur</cp:lastModifiedBy>
  <cp:revision>4</cp:revision>
  <dcterms:created xsi:type="dcterms:W3CDTF">2026-01-27T21:16:00Z</dcterms:created>
  <dcterms:modified xsi:type="dcterms:W3CDTF">2026-01-29T00:11:00Z</dcterms:modified>
</cp:coreProperties>
</file>