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4548E" w14:textId="01583213" w:rsidR="00783D14" w:rsidRPr="00783D14" w:rsidRDefault="00783D14" w:rsidP="00783D14">
      <w:r w:rsidRPr="00783D14">
        <w:rPr>
          <w:b/>
          <w:bCs/>
        </w:rPr>
        <w:t>Empowering Instructor Presence at the Intersection of AI Transparency &amp; Faculty Identity</w:t>
      </w:r>
      <w:r w:rsidRPr="00783D14">
        <w:t xml:space="preserve"> </w:t>
      </w:r>
    </w:p>
    <w:p w14:paraId="18ECB084" w14:textId="77777777" w:rsidR="00783D14" w:rsidRPr="00783D14" w:rsidRDefault="00783D14" w:rsidP="00783D14">
      <w:r w:rsidRPr="00783D14">
        <w:t xml:space="preserve">Since the public release of ChatGPT in late 2022, we’ve seen rapid development of artificial intelligence policies and guidelines across post-secondary institutions in Canada and across the world. Many of these guidelines for ethical AI use, including our own at Yorkville University, cite </w:t>
      </w:r>
      <w:r w:rsidRPr="00783D14">
        <w:rPr>
          <w:i/>
          <w:iCs/>
        </w:rPr>
        <w:t>transparency</w:t>
      </w:r>
      <w:r w:rsidRPr="00783D14">
        <w:t xml:space="preserve"> as a critical ethical principle for members of the scholarly community. In this context, transparency is often equated with disclosure of AI use – a fulsome description of how and to what degree AI was used to achieve a particular outcome or create an output.</w:t>
      </w:r>
    </w:p>
    <w:p w14:paraId="4B3C8521" w14:textId="77777777" w:rsidR="00783D14" w:rsidRPr="00783D14" w:rsidRDefault="00783D14" w:rsidP="00783D14">
      <w:r w:rsidRPr="00783D14">
        <w:t>However, AI transparency is not without costs. Recent research (Acar et al, 2025; Schilke &amp; Reimann, 2025) suggests that AI disclosure negatively impacts perceptions of trustworthiness and competence across a range of professional domains, including teaching, with early indications that these effects are compounded by aspects of social identity including gender, age, and race.</w:t>
      </w:r>
    </w:p>
    <w:p w14:paraId="0423F054" w14:textId="42E138F8" w:rsidR="00783D14" w:rsidRDefault="00783D14" w:rsidP="00783D14">
      <w:r w:rsidRPr="00783D14">
        <w:t xml:space="preserve">In this session, we will explore contemporary calls for faculty to disclose AI use in various domains, including curriculum development, instructional planning, assessment and the provision of feedback. We will critically examine how faculty identity, the social costs of </w:t>
      </w:r>
      <w:r w:rsidRPr="00783D14">
        <w:t>AI transparency</w:t>
      </w:r>
      <w:r w:rsidRPr="00783D14">
        <w:t>, and our evolving institutional AI guidelines intersect to promote or inhibit AI disclosure.</w:t>
      </w:r>
    </w:p>
    <w:p w14:paraId="6E68C81D" w14:textId="77777777" w:rsidR="00783D14" w:rsidRPr="00783D14" w:rsidRDefault="00783D14" w:rsidP="00783D14"/>
    <w:p w14:paraId="71C76FF3" w14:textId="77777777" w:rsidR="00783D14" w:rsidRPr="00783D14" w:rsidRDefault="00783D14" w:rsidP="00783D14">
      <w:r w:rsidRPr="00783D14">
        <w:t>References</w:t>
      </w:r>
    </w:p>
    <w:p w14:paraId="0B1EA847" w14:textId="77777777" w:rsidR="00783D14" w:rsidRPr="00783D14" w:rsidRDefault="00783D14" w:rsidP="00783D14">
      <w:r w:rsidRPr="00783D14">
        <w:t xml:space="preserve">Schilke, O. S., &amp; Reimann, M. (2025). The transparency dilemma: How AI disclosure erodes trust. </w:t>
      </w:r>
      <w:r w:rsidRPr="00783D14">
        <w:rPr>
          <w:i/>
          <w:iCs/>
        </w:rPr>
        <w:t>Organizational Behavior and Human Decision Processes, 188</w:t>
      </w:r>
      <w:r w:rsidRPr="00783D14">
        <w:t xml:space="preserve">, 104405. </w:t>
      </w:r>
      <w:hyperlink r:id="rId4" w:history="1">
        <w:r w:rsidRPr="00783D14">
          <w:rPr>
            <w:rStyle w:val="Hyperlink"/>
          </w:rPr>
          <w:t>https://doi.org/10.1016/j.obhdp.2025.104405</w:t>
        </w:r>
      </w:hyperlink>
      <w:r w:rsidRPr="00783D14">
        <w:t> </w:t>
      </w:r>
    </w:p>
    <w:p w14:paraId="322A6DF5" w14:textId="77777777" w:rsidR="00783D14" w:rsidRPr="00783D14" w:rsidRDefault="00783D14" w:rsidP="00783D14">
      <w:r w:rsidRPr="00783D14">
        <w:t xml:space="preserve">Acar, O. A., Gai, P. J., Tu, Y., &amp; Hou, J. (2025, August 1). Research: The hidden penalty of using AI at work. </w:t>
      </w:r>
      <w:r w:rsidRPr="00783D14">
        <w:rPr>
          <w:i/>
          <w:iCs/>
        </w:rPr>
        <w:t>Harvard Business Review</w:t>
      </w:r>
      <w:r w:rsidRPr="00783D14">
        <w:t xml:space="preserve">. </w:t>
      </w:r>
      <w:hyperlink r:id="rId5" w:history="1">
        <w:r w:rsidRPr="00783D14">
          <w:rPr>
            <w:rStyle w:val="Hyperlink"/>
          </w:rPr>
          <w:t>https://hbr.org/2025/08/research-the-hidden-penalty-of-using-ai-at-work</w:t>
        </w:r>
      </w:hyperlink>
    </w:p>
    <w:p w14:paraId="73D40B90" w14:textId="77777777" w:rsidR="000E36AD" w:rsidRDefault="000E36AD"/>
    <w:sectPr w:rsidR="000E36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14"/>
    <w:rsid w:val="000E36AD"/>
    <w:rsid w:val="00445E84"/>
    <w:rsid w:val="00783D14"/>
    <w:rsid w:val="00BB6303"/>
    <w:rsid w:val="00DA2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B8E0"/>
  <w15:chartTrackingRefBased/>
  <w15:docId w15:val="{36BD03D7-C4C1-43B0-85FB-46D12770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D14"/>
    <w:rPr>
      <w:rFonts w:eastAsiaTheme="majorEastAsia" w:cstheme="majorBidi"/>
      <w:color w:val="272727" w:themeColor="text1" w:themeTint="D8"/>
    </w:rPr>
  </w:style>
  <w:style w:type="paragraph" w:styleId="Title">
    <w:name w:val="Title"/>
    <w:basedOn w:val="Normal"/>
    <w:next w:val="Normal"/>
    <w:link w:val="TitleChar"/>
    <w:uiPriority w:val="10"/>
    <w:qFormat/>
    <w:rsid w:val="00783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D14"/>
    <w:pPr>
      <w:spacing w:before="160"/>
      <w:jc w:val="center"/>
    </w:pPr>
    <w:rPr>
      <w:i/>
      <w:iCs/>
      <w:color w:val="404040" w:themeColor="text1" w:themeTint="BF"/>
    </w:rPr>
  </w:style>
  <w:style w:type="character" w:customStyle="1" w:styleId="QuoteChar">
    <w:name w:val="Quote Char"/>
    <w:basedOn w:val="DefaultParagraphFont"/>
    <w:link w:val="Quote"/>
    <w:uiPriority w:val="29"/>
    <w:rsid w:val="00783D14"/>
    <w:rPr>
      <w:i/>
      <w:iCs/>
      <w:color w:val="404040" w:themeColor="text1" w:themeTint="BF"/>
    </w:rPr>
  </w:style>
  <w:style w:type="paragraph" w:styleId="ListParagraph">
    <w:name w:val="List Paragraph"/>
    <w:basedOn w:val="Normal"/>
    <w:uiPriority w:val="34"/>
    <w:qFormat/>
    <w:rsid w:val="00783D14"/>
    <w:pPr>
      <w:ind w:left="720"/>
      <w:contextualSpacing/>
    </w:pPr>
  </w:style>
  <w:style w:type="character" w:styleId="IntenseEmphasis">
    <w:name w:val="Intense Emphasis"/>
    <w:basedOn w:val="DefaultParagraphFont"/>
    <w:uiPriority w:val="21"/>
    <w:qFormat/>
    <w:rsid w:val="00783D14"/>
    <w:rPr>
      <w:i/>
      <w:iCs/>
      <w:color w:val="0F4761" w:themeColor="accent1" w:themeShade="BF"/>
    </w:rPr>
  </w:style>
  <w:style w:type="paragraph" w:styleId="IntenseQuote">
    <w:name w:val="Intense Quote"/>
    <w:basedOn w:val="Normal"/>
    <w:next w:val="Normal"/>
    <w:link w:val="IntenseQuoteChar"/>
    <w:uiPriority w:val="30"/>
    <w:qFormat/>
    <w:rsid w:val="00783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D14"/>
    <w:rPr>
      <w:i/>
      <w:iCs/>
      <w:color w:val="0F4761" w:themeColor="accent1" w:themeShade="BF"/>
    </w:rPr>
  </w:style>
  <w:style w:type="character" w:styleId="IntenseReference">
    <w:name w:val="Intense Reference"/>
    <w:basedOn w:val="DefaultParagraphFont"/>
    <w:uiPriority w:val="32"/>
    <w:qFormat/>
    <w:rsid w:val="00783D14"/>
    <w:rPr>
      <w:b/>
      <w:bCs/>
      <w:smallCaps/>
      <w:color w:val="0F4761" w:themeColor="accent1" w:themeShade="BF"/>
      <w:spacing w:val="5"/>
    </w:rPr>
  </w:style>
  <w:style w:type="character" w:styleId="Hyperlink">
    <w:name w:val="Hyperlink"/>
    <w:basedOn w:val="DefaultParagraphFont"/>
    <w:uiPriority w:val="99"/>
    <w:unhideWhenUsed/>
    <w:rsid w:val="00783D14"/>
    <w:rPr>
      <w:color w:val="467886" w:themeColor="hyperlink"/>
      <w:u w:val="single"/>
    </w:rPr>
  </w:style>
  <w:style w:type="character" w:styleId="UnresolvedMention">
    <w:name w:val="Unresolved Mention"/>
    <w:basedOn w:val="DefaultParagraphFont"/>
    <w:uiPriority w:val="99"/>
    <w:semiHidden/>
    <w:unhideWhenUsed/>
    <w:rsid w:val="00783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n01.safelinks.protection.outlook.com/?url=https%3A%2F%2Fhbr.org%2F2025%2F08%2Fresearch-the-hidden-penalty-of-using-ai-at-work%3Futm_source%3Dchatgpt.com&amp;data=05%7C02%7Clkinderman%40yorkvilleu.ca%7C180af2afd05a4419e28608de4f8f529c%7C8e5c33be6efe45efb1956787de8fd649%7C0%7C0%7C639035674150762237%7CUnknown%7CTWFpbGZsb3d8eyJFbXB0eU1hcGkiOnRydWUsIlYiOiIwLjAuMDAwMCIsIlAiOiJXaW4zMiIsIkFOIjoiTWFpbCIsIldUIjoyfQ%3D%3D%7C0%7C%7C%7C&amp;sdata=8UwjfUnu9y765pqeKeMRFfZkPLBQgwCOU3bg%2BVR8jhE%3D&amp;reserved=0" TargetMode="External"/><Relationship Id="rId4" Type="http://schemas.openxmlformats.org/officeDocument/2006/relationships/hyperlink" Target="https://can01.safelinks.protection.outlook.com/?url=https%3A%2F%2Fdoi.org%2F10.1016%2Fj.obhdp.2025.104405&amp;data=05%7C02%7Clkinderman%40yorkvilleu.ca%7C180af2afd05a4419e28608de4f8f529c%7C8e5c33be6efe45efb1956787de8fd649%7C0%7C0%7C639035674150744117%7CUnknown%7CTWFpbGZsb3d8eyJFbXB0eU1hcGkiOnRydWUsIlYiOiIwLjAuMDAwMCIsIlAiOiJXaW4zMiIsIkFOIjoiTWFpbCIsIldUIjoyfQ%3D%3D%7C0%7C%7C%7C&amp;sdata=5UVnXADr0DzKOmimeYDXWKtZbPbgIzU0NIkR75tUzM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Kinderman</dc:creator>
  <cp:keywords/>
  <dc:description/>
  <cp:lastModifiedBy>Laura Kinderman</cp:lastModifiedBy>
  <cp:revision>1</cp:revision>
  <dcterms:created xsi:type="dcterms:W3CDTF">2026-01-15T20:40:00Z</dcterms:created>
  <dcterms:modified xsi:type="dcterms:W3CDTF">2026-01-15T20:41:00Z</dcterms:modified>
</cp:coreProperties>
</file>